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37D" w:rsidRPr="0071437D" w:rsidRDefault="0071437D" w:rsidP="0071437D">
      <w:pPr>
        <w:spacing w:before="300" w:after="120" w:line="408" w:lineRule="atLeast"/>
        <w:outlineLvl w:val="0"/>
        <w:rPr>
          <w:rFonts w:ascii="Arial" w:eastAsia="Times New Roman" w:hAnsi="Arial" w:cs="Arial"/>
          <w:color w:val="404040"/>
          <w:kern w:val="36"/>
          <w:sz w:val="33"/>
          <w:szCs w:val="33"/>
        </w:rPr>
      </w:pPr>
      <w:proofErr w:type="spellStart"/>
      <w:r w:rsidRPr="0071437D">
        <w:rPr>
          <w:rFonts w:ascii="Arial" w:eastAsia="Times New Roman" w:hAnsi="Arial" w:cs="Arial"/>
          <w:color w:val="404040"/>
          <w:kern w:val="36"/>
          <w:sz w:val="33"/>
          <w:szCs w:val="33"/>
        </w:rPr>
        <w:t>IntraVUE</w:t>
      </w:r>
      <w:proofErr w:type="spellEnd"/>
      <w:r w:rsidRPr="0071437D">
        <w:rPr>
          <w:rFonts w:ascii="Arial" w:eastAsia="Times New Roman" w:hAnsi="Arial" w:cs="Arial"/>
          <w:color w:val="404040"/>
          <w:kern w:val="36"/>
          <w:sz w:val="33"/>
          <w:szCs w:val="33"/>
        </w:rPr>
        <w:t xml:space="preserve"> Network Layout </w:t>
      </w:r>
    </w:p>
    <w:p w:rsidR="0071437D" w:rsidRPr="0071437D" w:rsidRDefault="0071437D" w:rsidP="0071437D">
      <w:pPr>
        <w:spacing w:before="120" w:after="120" w:line="408" w:lineRule="atLeast"/>
        <w:rPr>
          <w:rFonts w:ascii="Arial" w:eastAsia="Times New Roman" w:hAnsi="Arial" w:cs="Arial"/>
          <w:color w:val="404040"/>
        </w:rPr>
      </w:pPr>
      <w:r w:rsidRPr="0071437D">
        <w:rPr>
          <w:rFonts w:ascii="Arial" w:eastAsia="Times New Roman" w:hAnsi="Arial" w:cs="Arial"/>
          <w:color w:val="404040"/>
        </w:rPr>
        <w:t xml:space="preserve">The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Network Layout tool allows to create up to date documentation for the Ethernet plant floor by mapping an exported topology from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onto a Visio drawing. </w:t>
      </w:r>
    </w:p>
    <w:p w:rsidR="0071437D" w:rsidRPr="0071437D" w:rsidRDefault="0071437D" w:rsidP="0071437D">
      <w:pPr>
        <w:numPr>
          <w:ilvl w:val="0"/>
          <w:numId w:val="1"/>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Run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Network Layout - Beta.msi" program located inside the installer zip file.</w:t>
      </w:r>
    </w:p>
    <w:p w:rsidR="0071437D" w:rsidRPr="0071437D" w:rsidRDefault="0071437D" w:rsidP="0071437D">
      <w:pPr>
        <w:numPr>
          <w:ilvl w:val="0"/>
          <w:numId w:val="2"/>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The installation is self-explanatory (click "Next" and accept the defaults). If prompted by the windows User Account Control, accept "Yes".</w:t>
      </w:r>
    </w:p>
    <w:p w:rsidR="0071437D" w:rsidRPr="0071437D" w:rsidRDefault="0071437D" w:rsidP="0071437D">
      <w:pPr>
        <w:numPr>
          <w:ilvl w:val="0"/>
          <w:numId w:val="3"/>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 xml:space="preserve">Open the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Network Layout tool from Start &gt; Programs &gt;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Network Layout - Beta 1.2 </w:t>
      </w:r>
    </w:p>
    <w:p w:rsidR="0071437D" w:rsidRPr="0071437D" w:rsidRDefault="0071437D" w:rsidP="0071437D">
      <w:pPr>
        <w:spacing w:before="120" w:after="120" w:line="408" w:lineRule="atLeast"/>
        <w:rPr>
          <w:rFonts w:ascii="Arial" w:eastAsia="Times New Roman" w:hAnsi="Arial" w:cs="Arial"/>
          <w:color w:val="404040"/>
        </w:rPr>
      </w:pPr>
      <w:r w:rsidRPr="0071437D">
        <w:rPr>
          <w:rFonts w:ascii="Arial" w:eastAsia="Times New Roman" w:hAnsi="Arial" w:cs="Arial"/>
          <w:noProof/>
          <w:color w:val="404040"/>
        </w:rPr>
        <w:drawing>
          <wp:inline distT="0" distB="0" distL="0" distR="0">
            <wp:extent cx="4848225" cy="2447925"/>
            <wp:effectExtent l="0" t="0" r="9525" b="9525"/>
            <wp:docPr id="4" name="Picture 4" descr="C:\MadCap Repositories\PrimaryMadcap\madcap\IntraVUEHelp\Output\IPB\HTML5 - Tripane - Beginner\Content\Resources\Images\IntravueNetworkLayoutBet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dCap Repositories\PrimaryMadcap\madcap\IntraVUEHelp\Output\IPB\HTML5 - Tripane - Beginner\Content\Resources\Images\IntravueNetworkLayoutBeta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48225" cy="2447925"/>
                    </a:xfrm>
                    <a:prstGeom prst="rect">
                      <a:avLst/>
                    </a:prstGeom>
                    <a:noFill/>
                    <a:ln>
                      <a:noFill/>
                    </a:ln>
                  </pic:spPr>
                </pic:pic>
              </a:graphicData>
            </a:graphic>
          </wp:inline>
        </w:drawing>
      </w:r>
    </w:p>
    <w:p w:rsidR="0071437D" w:rsidRPr="0071437D" w:rsidRDefault="0071437D" w:rsidP="0071437D">
      <w:pPr>
        <w:numPr>
          <w:ilvl w:val="0"/>
          <w:numId w:val="4"/>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Press "Upload plant floor image" button and select a background image to use for the diagram (i.e. a plant floor). You will be prompted to select a page size. You can choose from some standard sizes, or enter your own (in inches).</w:t>
      </w:r>
    </w:p>
    <w:p w:rsidR="0071437D" w:rsidRPr="0071437D" w:rsidRDefault="0071437D" w:rsidP="0071437D">
      <w:pPr>
        <w:numPr>
          <w:ilvl w:val="0"/>
          <w:numId w:val="5"/>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 xml:space="preserve">Press "Upload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topology" button and select a .CSV topology that was exported from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w:t>
      </w:r>
    </w:p>
    <w:p w:rsidR="0071437D" w:rsidRPr="0071437D" w:rsidRDefault="0071437D" w:rsidP="0071437D">
      <w:pPr>
        <w:numPr>
          <w:ilvl w:val="1"/>
          <w:numId w:val="6"/>
        </w:num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 xml:space="preserve">To export a topology from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w:t>
      </w:r>
      <w:proofErr w:type="gramStart"/>
      <w:r w:rsidRPr="0071437D">
        <w:rPr>
          <w:rFonts w:ascii="Arial" w:eastAsia="Times New Roman" w:hAnsi="Arial" w:cs="Arial"/>
          <w:color w:val="404040"/>
        </w:rPr>
        <w:t>open up</w:t>
      </w:r>
      <w:proofErr w:type="gramEnd"/>
      <w:r w:rsidRPr="0071437D">
        <w:rPr>
          <w:rFonts w:ascii="Arial" w:eastAsia="Times New Roman" w:hAnsi="Arial" w:cs="Arial"/>
          <w:color w:val="404040"/>
        </w:rPr>
        <w:t xml:space="preserve"> </w:t>
      </w:r>
      <w:proofErr w:type="spellStart"/>
      <w:r w:rsidRPr="0071437D">
        <w:rPr>
          <w:rFonts w:ascii="Arial" w:eastAsia="Times New Roman" w:hAnsi="Arial" w:cs="Arial"/>
          <w:color w:val="404040"/>
        </w:rPr>
        <w:t>IntraVUE</w:t>
      </w:r>
      <w:proofErr w:type="spellEnd"/>
      <w:r w:rsidRPr="0071437D">
        <w:rPr>
          <w:rFonts w:ascii="Arial" w:eastAsia="Times New Roman" w:hAnsi="Arial" w:cs="Arial"/>
          <w:color w:val="404040"/>
        </w:rPr>
        <w:t xml:space="preserve"> in your browser and login as Admin. Then, right-click anywhere</w:t>
      </w:r>
    </w:p>
    <w:p w:rsidR="0071437D" w:rsidRPr="0071437D" w:rsidRDefault="0071437D" w:rsidP="0071437D">
      <w:p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on the network and press "Export/Import" and press "Export" and save the file. This is your .CSV topology.</w:t>
      </w:r>
    </w:p>
    <w:p w:rsidR="0071437D" w:rsidRPr="0071437D" w:rsidRDefault="0071437D" w:rsidP="0071437D">
      <w:pPr>
        <w:numPr>
          <w:ilvl w:val="0"/>
          <w:numId w:val="7"/>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lastRenderedPageBreak/>
        <w:t xml:space="preserve">Select a view from the dropdown which contains the regions you would like to draw (i.e. </w:t>
      </w:r>
      <w:proofErr w:type="spellStart"/>
      <w:r w:rsidRPr="0071437D">
        <w:rPr>
          <w:rFonts w:ascii="Arial" w:eastAsia="Times New Roman" w:hAnsi="Arial" w:cs="Arial"/>
          <w:color w:val="404040"/>
        </w:rPr>
        <w:t>LocationView</w:t>
      </w:r>
      <w:proofErr w:type="spellEnd"/>
      <w:r w:rsidRPr="0071437D">
        <w:rPr>
          <w:rFonts w:ascii="Arial" w:eastAsia="Times New Roman" w:hAnsi="Arial" w:cs="Arial"/>
          <w:color w:val="404040"/>
        </w:rPr>
        <w:t>).</w:t>
      </w:r>
    </w:p>
    <w:p w:rsidR="0071437D" w:rsidRPr="0071437D" w:rsidRDefault="0071437D" w:rsidP="0071437D">
      <w:pPr>
        <w:spacing w:before="120" w:after="120" w:line="408" w:lineRule="atLeast"/>
        <w:rPr>
          <w:rFonts w:ascii="Arial" w:eastAsia="Times New Roman" w:hAnsi="Arial" w:cs="Arial"/>
          <w:color w:val="404040"/>
        </w:rPr>
      </w:pPr>
      <w:r w:rsidRPr="0071437D">
        <w:rPr>
          <w:rFonts w:ascii="Arial" w:eastAsia="Times New Roman" w:hAnsi="Arial" w:cs="Arial"/>
          <w:noProof/>
          <w:color w:val="404040"/>
        </w:rPr>
        <w:drawing>
          <wp:inline distT="0" distB="0" distL="0" distR="0">
            <wp:extent cx="323850" cy="323850"/>
            <wp:effectExtent l="0" t="0" r="0" b="0"/>
            <wp:docPr id="3" name="Picture 3" descr="C:\MadCap Repositories\PrimaryMadcap\madcap\IntraVUEHelp\Output\IPB\HTML5 - Tripane - Beginner\Content\Resources\Images\warningIcon_34x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adCap Repositories\PrimaryMadcap\madcap\IntraVUEHelp\Output\IPB\HTML5 - Tripane - Beginner\Content\Resources\Images\warningIcon_34x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71437D">
        <w:rPr>
          <w:rFonts w:ascii="Arial" w:eastAsia="Times New Roman" w:hAnsi="Arial" w:cs="Arial"/>
          <w:color w:val="404040"/>
        </w:rPr>
        <w:t>A region's name is based on the Thumbnail .gif image. If you haven't selected a .gif image for that view, you will not see a region for that device or devices when this field is empty.</w:t>
      </w:r>
    </w:p>
    <w:p w:rsidR="0071437D" w:rsidRPr="0071437D" w:rsidRDefault="0071437D" w:rsidP="0071437D">
      <w:pPr>
        <w:numPr>
          <w:ilvl w:val="0"/>
          <w:numId w:val="8"/>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Press "Draw regions" button.</w:t>
      </w:r>
    </w:p>
    <w:p w:rsidR="0071437D" w:rsidRPr="0071437D" w:rsidRDefault="0071437D" w:rsidP="0071437D">
      <w:pPr>
        <w:numPr>
          <w:ilvl w:val="0"/>
          <w:numId w:val="9"/>
        </w:numPr>
        <w:spacing w:before="120" w:after="120" w:line="408" w:lineRule="atLeast"/>
        <w:ind w:left="990"/>
        <w:rPr>
          <w:rFonts w:ascii="Arial" w:eastAsia="Times New Roman" w:hAnsi="Arial" w:cs="Arial"/>
          <w:color w:val="404040"/>
        </w:rPr>
      </w:pPr>
      <w:r w:rsidRPr="0071437D">
        <w:rPr>
          <w:rFonts w:ascii="Arial" w:eastAsia="Times New Roman" w:hAnsi="Arial" w:cs="Arial"/>
          <w:color w:val="404040"/>
        </w:rPr>
        <w:t>A Tools and Plant Layout window will appear.</w:t>
      </w:r>
    </w:p>
    <w:p w:rsidR="0071437D" w:rsidRPr="0071437D" w:rsidRDefault="0071437D" w:rsidP="0071437D">
      <w:pPr>
        <w:spacing w:before="120" w:after="120" w:line="408" w:lineRule="atLeast"/>
        <w:ind w:left="990"/>
        <w:rPr>
          <w:rFonts w:ascii="Arial" w:eastAsia="Times New Roman" w:hAnsi="Arial" w:cs="Arial"/>
          <w:color w:val="404040"/>
        </w:rPr>
      </w:pPr>
      <w:r w:rsidRPr="0071437D">
        <w:rPr>
          <w:rFonts w:ascii="Arial" w:eastAsia="Times New Roman" w:hAnsi="Arial" w:cs="Arial"/>
          <w:noProof/>
          <w:color w:val="404040"/>
        </w:rPr>
        <w:drawing>
          <wp:inline distT="0" distB="0" distL="0" distR="0">
            <wp:extent cx="1704975" cy="3571875"/>
            <wp:effectExtent l="0" t="0" r="9525" b="9525"/>
            <wp:docPr id="2" name="Picture 2" descr="C:\MadCap Repositories\PrimaryMadcap\madcap\IntraVUEHelp\Output\IPB\HTML5 - Tripane - Beginner\Content\Resources\Images\IntravueNetworkLayoutBet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adCap Repositories\PrimaryMadcap\madcap\IntraVUEHelp\Output\IPB\HTML5 - Tripane - Beginner\Content\Resources\Images\IntravueNetworkLayoutBeta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3571875"/>
                    </a:xfrm>
                    <a:prstGeom prst="rect">
                      <a:avLst/>
                    </a:prstGeom>
                    <a:noFill/>
                    <a:ln>
                      <a:noFill/>
                    </a:ln>
                  </pic:spPr>
                </pic:pic>
              </a:graphicData>
            </a:graphic>
          </wp:inline>
        </w:drawing>
      </w:r>
    </w:p>
    <w:p w:rsidR="0071437D" w:rsidRPr="0071437D" w:rsidRDefault="0071437D" w:rsidP="0071437D">
      <w:pPr>
        <w:numPr>
          <w:ilvl w:val="1"/>
          <w:numId w:val="10"/>
        </w:num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When the "Draw Regions" button is pressed, you will be able to click and drag on the plant layout to draw rectangles representing a region. The region is named based on the current highlighted name in the Tools window.</w:t>
      </w:r>
    </w:p>
    <w:p w:rsidR="0071437D" w:rsidRPr="0071437D" w:rsidRDefault="0071437D" w:rsidP="0071437D">
      <w:pPr>
        <w:spacing w:before="120" w:after="120" w:line="408" w:lineRule="atLeast"/>
        <w:ind w:left="1710"/>
        <w:rPr>
          <w:rFonts w:ascii="Arial" w:eastAsia="Times New Roman" w:hAnsi="Arial" w:cs="Arial"/>
          <w:color w:val="404040"/>
        </w:rPr>
      </w:pPr>
      <w:r w:rsidRPr="0071437D">
        <w:rPr>
          <w:rFonts w:ascii="Arial" w:eastAsia="Times New Roman" w:hAnsi="Arial" w:cs="Arial"/>
          <w:noProof/>
          <w:color w:val="404040"/>
        </w:rPr>
        <w:lastRenderedPageBreak/>
        <w:drawing>
          <wp:inline distT="0" distB="0" distL="0" distR="0">
            <wp:extent cx="2181225" cy="2562225"/>
            <wp:effectExtent l="0" t="0" r="9525" b="9525"/>
            <wp:docPr id="1" name="Picture 1" descr="C:\MadCap Repositories\PrimaryMadcap\madcap\IntraVUEHelp\Output\IPB\HTML5 - Tripane - Beginner\Content\Resources\Images\IntravueNetworkLayoutBet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MadCap Repositories\PrimaryMadcap\madcap\IntraVUEHelp\Output\IPB\HTML5 - Tripane - Beginner\Content\Resources\Images\IntravueNetworkLayoutBeta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2562225"/>
                    </a:xfrm>
                    <a:prstGeom prst="rect">
                      <a:avLst/>
                    </a:prstGeom>
                    <a:noFill/>
                    <a:ln>
                      <a:noFill/>
                    </a:ln>
                  </pic:spPr>
                </pic:pic>
              </a:graphicData>
            </a:graphic>
          </wp:inline>
        </w:drawing>
      </w:r>
    </w:p>
    <w:p w:rsidR="0071437D" w:rsidRPr="0071437D" w:rsidRDefault="0071437D" w:rsidP="0071437D">
      <w:pPr>
        <w:numPr>
          <w:ilvl w:val="1"/>
          <w:numId w:val="11"/>
        </w:numPr>
        <w:spacing w:before="90" w:after="90" w:line="408" w:lineRule="atLeast"/>
        <w:ind w:left="1710"/>
        <w:rPr>
          <w:rFonts w:ascii="Arial" w:eastAsia="Times New Roman" w:hAnsi="Arial" w:cs="Arial"/>
          <w:color w:val="404040"/>
        </w:rPr>
      </w:pPr>
      <w:r w:rsidRPr="0071437D">
        <w:rPr>
          <w:rFonts w:ascii="Arial" w:eastAsia="Times New Roman" w:hAnsi="Arial" w:cs="Arial"/>
          <w:color w:val="404040"/>
        </w:rPr>
        <w:t>You can continue to draw regions until you press "Done Drawing" and you do not have to draw all regions.</w:t>
      </w:r>
    </w:p>
    <w:p w:rsidR="0071437D" w:rsidRPr="0071437D" w:rsidRDefault="0071437D" w:rsidP="0071437D">
      <w:pPr>
        <w:numPr>
          <w:ilvl w:val="1"/>
          <w:numId w:val="12"/>
        </w:num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 xml:space="preserve">You can change the text color, border color, and border width of the region being drawn by pressing "Text color", "Border color", and "Border width" and </w:t>
      </w:r>
      <w:proofErr w:type="gramStart"/>
      <w:r w:rsidRPr="0071437D">
        <w:rPr>
          <w:rFonts w:ascii="Arial" w:eastAsia="Times New Roman" w:hAnsi="Arial" w:cs="Arial"/>
          <w:color w:val="404040"/>
        </w:rPr>
        <w:t>making adjustments</w:t>
      </w:r>
      <w:proofErr w:type="gramEnd"/>
      <w:r w:rsidRPr="0071437D">
        <w:rPr>
          <w:rFonts w:ascii="Arial" w:eastAsia="Times New Roman" w:hAnsi="Arial" w:cs="Arial"/>
          <w:color w:val="404040"/>
        </w:rPr>
        <w:t>.</w:t>
      </w:r>
    </w:p>
    <w:p w:rsidR="0071437D" w:rsidRPr="0071437D" w:rsidRDefault="0071437D" w:rsidP="0071437D">
      <w:pPr>
        <w:numPr>
          <w:ilvl w:val="1"/>
          <w:numId w:val="13"/>
        </w:num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 xml:space="preserve">If you would like to delete a region, to either redraw or simply remove, make sure you are not drawing regions (by pressing "Done drawing" in the Tools window). You can press on any of the regions that have been draw to highlight them, and press on them again to </w:t>
      </w:r>
      <w:proofErr w:type="spellStart"/>
      <w:r w:rsidRPr="0071437D">
        <w:rPr>
          <w:rFonts w:ascii="Arial" w:eastAsia="Times New Roman" w:hAnsi="Arial" w:cs="Arial"/>
          <w:color w:val="404040"/>
        </w:rPr>
        <w:t>unhighlight</w:t>
      </w:r>
      <w:proofErr w:type="spellEnd"/>
      <w:r w:rsidRPr="0071437D">
        <w:rPr>
          <w:rFonts w:ascii="Arial" w:eastAsia="Times New Roman" w:hAnsi="Arial" w:cs="Arial"/>
          <w:color w:val="404040"/>
        </w:rPr>
        <w:t xml:space="preserve"> them. Then, press the "Delete" button in the Tools window to remove the highlighted regions from the diagram.</w:t>
      </w:r>
    </w:p>
    <w:p w:rsidR="0071437D" w:rsidRPr="0071437D" w:rsidRDefault="0071437D" w:rsidP="0071437D">
      <w:pPr>
        <w:numPr>
          <w:ilvl w:val="1"/>
          <w:numId w:val="14"/>
        </w:numPr>
        <w:spacing w:before="90" w:after="90" w:line="408" w:lineRule="atLeast"/>
        <w:ind w:left="1710"/>
        <w:rPr>
          <w:rFonts w:ascii="Arial" w:eastAsia="Times New Roman" w:hAnsi="Arial" w:cs="Arial"/>
          <w:color w:val="404040"/>
        </w:rPr>
      </w:pPr>
      <w:r w:rsidRPr="0071437D">
        <w:rPr>
          <w:rFonts w:ascii="Arial" w:eastAsia="Times New Roman" w:hAnsi="Arial" w:cs="Arial"/>
          <w:color w:val="404040"/>
        </w:rPr>
        <w:t>Pressing "Cancel Tool" will cancel whichever tool you are currently using, such as the drawing tool.</w:t>
      </w:r>
    </w:p>
    <w:p w:rsidR="0071437D" w:rsidRPr="0071437D" w:rsidRDefault="0071437D" w:rsidP="0071437D">
      <w:pPr>
        <w:numPr>
          <w:ilvl w:val="1"/>
          <w:numId w:val="15"/>
        </w:numPr>
        <w:spacing w:before="120" w:after="120" w:line="408" w:lineRule="atLeast"/>
        <w:ind w:left="1710"/>
        <w:rPr>
          <w:rFonts w:ascii="Arial" w:eastAsia="Times New Roman" w:hAnsi="Arial" w:cs="Arial"/>
          <w:color w:val="404040"/>
        </w:rPr>
      </w:pPr>
      <w:r w:rsidRPr="0071437D">
        <w:rPr>
          <w:rFonts w:ascii="Arial" w:eastAsia="Times New Roman" w:hAnsi="Arial" w:cs="Arial"/>
          <w:color w:val="404040"/>
        </w:rPr>
        <w:t xml:space="preserve">Once you are finished with drawing any </w:t>
      </w:r>
      <w:proofErr w:type="gramStart"/>
      <w:r w:rsidRPr="0071437D">
        <w:rPr>
          <w:rFonts w:ascii="Arial" w:eastAsia="Times New Roman" w:hAnsi="Arial" w:cs="Arial"/>
          <w:color w:val="404040"/>
        </w:rPr>
        <w:t>amount</w:t>
      </w:r>
      <w:proofErr w:type="gramEnd"/>
      <w:r w:rsidRPr="0071437D">
        <w:rPr>
          <w:rFonts w:ascii="Arial" w:eastAsia="Times New Roman" w:hAnsi="Arial" w:cs="Arial"/>
          <w:color w:val="404040"/>
        </w:rPr>
        <w:t xml:space="preserve"> of regions, press the "Done" button in the Tools window.</w:t>
      </w:r>
    </w:p>
    <w:p w:rsidR="0071437D" w:rsidRPr="0071437D" w:rsidRDefault="0071437D" w:rsidP="0071437D">
      <w:pPr>
        <w:numPr>
          <w:ilvl w:val="0"/>
          <w:numId w:val="16"/>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Check in the boxes that correspond to the labels you would like to appear on the shapes that are created within Visio.</w:t>
      </w:r>
    </w:p>
    <w:p w:rsidR="0071437D" w:rsidRPr="0071437D" w:rsidRDefault="0071437D" w:rsidP="0071437D">
      <w:pPr>
        <w:numPr>
          <w:ilvl w:val="0"/>
          <w:numId w:val="17"/>
        </w:numPr>
        <w:spacing w:before="120" w:after="120" w:line="408" w:lineRule="atLeast"/>
        <w:ind w:left="990"/>
        <w:rPr>
          <w:rFonts w:ascii="Arial" w:eastAsia="Times New Roman" w:hAnsi="Arial" w:cs="Arial"/>
          <w:color w:val="404040"/>
        </w:rPr>
      </w:pPr>
      <w:r w:rsidRPr="0071437D">
        <w:rPr>
          <w:rFonts w:ascii="Arial" w:eastAsia="Times New Roman" w:hAnsi="Arial" w:cs="Arial"/>
          <w:color w:val="404040"/>
        </w:rPr>
        <w:t xml:space="preserve">Before pressing "Create Visio Diagram" you have the option to select "Include shape data (slower)" which includes more detailed information about each device in the </w:t>
      </w:r>
      <w:r w:rsidRPr="0071437D">
        <w:rPr>
          <w:rFonts w:ascii="Arial" w:eastAsia="Times New Roman" w:hAnsi="Arial" w:cs="Arial"/>
          <w:color w:val="404040"/>
        </w:rPr>
        <w:lastRenderedPageBreak/>
        <w:t>background shape data. If you do not know what this means in Visio, then do not select it as it will only slow down the rendering process.</w:t>
      </w:r>
    </w:p>
    <w:p w:rsidR="0071437D" w:rsidRPr="0071437D" w:rsidRDefault="0071437D" w:rsidP="0071437D">
      <w:pPr>
        <w:numPr>
          <w:ilvl w:val="0"/>
          <w:numId w:val="18"/>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Press "Create Visio Diagram" button and pick a valid save location for the Visio diagram. Once completed, you will be prompted confirming where the diagram was saved.</w:t>
      </w:r>
    </w:p>
    <w:p w:rsidR="0071437D" w:rsidRPr="0071437D" w:rsidRDefault="0071437D" w:rsidP="0071437D">
      <w:pPr>
        <w:numPr>
          <w:ilvl w:val="0"/>
          <w:numId w:val="19"/>
        </w:numPr>
        <w:spacing w:before="90" w:after="90" w:line="408" w:lineRule="atLeast"/>
        <w:ind w:left="990"/>
        <w:rPr>
          <w:rFonts w:ascii="Arial" w:eastAsia="Times New Roman" w:hAnsi="Arial" w:cs="Arial"/>
          <w:color w:val="404040"/>
        </w:rPr>
      </w:pPr>
      <w:r w:rsidRPr="0071437D">
        <w:rPr>
          <w:rFonts w:ascii="Arial" w:eastAsia="Times New Roman" w:hAnsi="Arial" w:cs="Arial"/>
          <w:color w:val="404040"/>
        </w:rPr>
        <w:t>You may now locate the Visio diagram and open it like any other Visio file. At this point, you can customize the network layout to your liking.</w:t>
      </w:r>
    </w:p>
    <w:p w:rsidR="00857D0A" w:rsidRDefault="0071437D">
      <w:bookmarkStart w:id="0" w:name="_GoBack"/>
      <w:bookmarkEnd w:id="0"/>
    </w:p>
    <w:sectPr w:rsidR="00857D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4352F"/>
    <w:multiLevelType w:val="multilevel"/>
    <w:tmpl w:val="231EA8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CF5AE0"/>
    <w:multiLevelType w:val="multilevel"/>
    <w:tmpl w:val="FBC8B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3B2E18"/>
    <w:multiLevelType w:val="multilevel"/>
    <w:tmpl w:val="13480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2"/>
    <w:lvlOverride w:ilvl="0">
      <w:startOverride w:val="2"/>
    </w:lvlOverride>
  </w:num>
  <w:num w:numId="3">
    <w:abstractNumId w:val="2"/>
    <w:lvlOverride w:ilvl="0">
      <w:startOverride w:val="3"/>
    </w:lvlOverride>
  </w:num>
  <w:num w:numId="4">
    <w:abstractNumId w:val="1"/>
    <w:lvlOverride w:ilvl="0">
      <w:startOverride w:val="1"/>
    </w:lvlOverride>
  </w:num>
  <w:num w:numId="5">
    <w:abstractNumId w:val="1"/>
    <w:lvlOverride w:ilvl="0">
      <w:startOverride w:val="2"/>
    </w:lvlOverride>
  </w:num>
  <w:num w:numId="6">
    <w:abstractNumId w:val="1"/>
    <w:lvlOverride w:ilvl="0"/>
    <w:lvlOverride w:ilvl="1">
      <w:startOverride w:val="1"/>
    </w:lvlOverride>
  </w:num>
  <w:num w:numId="7">
    <w:abstractNumId w:val="1"/>
    <w:lvlOverride w:ilvl="0">
      <w:startOverride w:val="3"/>
    </w:lvlOverride>
    <w:lvlOverride w:ilvl="1"/>
  </w:num>
  <w:num w:numId="8">
    <w:abstractNumId w:val="0"/>
    <w:lvlOverride w:ilvl="0">
      <w:startOverride w:val="4"/>
    </w:lvlOverride>
  </w:num>
  <w:num w:numId="9">
    <w:abstractNumId w:val="0"/>
    <w:lvlOverride w:ilvl="0">
      <w:startOverride w:val="5"/>
    </w:lvlOverride>
  </w:num>
  <w:num w:numId="10">
    <w:abstractNumId w:val="0"/>
    <w:lvlOverride w:ilvl="0"/>
    <w:lvlOverride w:ilvl="1">
      <w:startOverride w:val="1"/>
    </w:lvlOverride>
  </w:num>
  <w:num w:numId="11">
    <w:abstractNumId w:val="0"/>
    <w:lvlOverride w:ilvl="0"/>
    <w:lvlOverride w:ilvl="1">
      <w:startOverride w:val="2"/>
    </w:lvlOverride>
  </w:num>
  <w:num w:numId="12">
    <w:abstractNumId w:val="0"/>
    <w:lvlOverride w:ilvl="0"/>
    <w:lvlOverride w:ilvl="1">
      <w:startOverride w:val="3"/>
    </w:lvlOverride>
  </w:num>
  <w:num w:numId="13">
    <w:abstractNumId w:val="0"/>
    <w:lvlOverride w:ilvl="0"/>
    <w:lvlOverride w:ilvl="1">
      <w:startOverride w:val="4"/>
    </w:lvlOverride>
  </w:num>
  <w:num w:numId="14">
    <w:abstractNumId w:val="0"/>
    <w:lvlOverride w:ilvl="0"/>
    <w:lvlOverride w:ilvl="1">
      <w:startOverride w:val="5"/>
    </w:lvlOverride>
  </w:num>
  <w:num w:numId="15">
    <w:abstractNumId w:val="0"/>
    <w:lvlOverride w:ilvl="0"/>
    <w:lvlOverride w:ilvl="1">
      <w:startOverride w:val="6"/>
    </w:lvlOverride>
  </w:num>
  <w:num w:numId="16">
    <w:abstractNumId w:val="0"/>
    <w:lvlOverride w:ilvl="0">
      <w:startOverride w:val="6"/>
    </w:lvlOverride>
    <w:lvlOverride w:ilvl="1"/>
  </w:num>
  <w:num w:numId="17">
    <w:abstractNumId w:val="0"/>
    <w:lvlOverride w:ilvl="0">
      <w:startOverride w:val="7"/>
    </w:lvlOverride>
    <w:lvlOverride w:ilvl="1"/>
  </w:num>
  <w:num w:numId="18">
    <w:abstractNumId w:val="0"/>
    <w:lvlOverride w:ilvl="0">
      <w:startOverride w:val="8"/>
    </w:lvlOverride>
    <w:lvlOverride w:ilvl="1"/>
  </w:num>
  <w:num w:numId="19">
    <w:abstractNumId w:val="0"/>
    <w:lvlOverride w:ilvl="0">
      <w:startOverride w:val="9"/>
    </w:lvlOverride>
    <w:lvlOverride w:ilv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37D"/>
    <w:rsid w:val="002B78C6"/>
    <w:rsid w:val="0071437D"/>
    <w:rsid w:val="00EF7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8F7FA8-DE98-4727-9528-A51E6703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71437D"/>
    <w:pPr>
      <w:spacing w:before="300" w:after="120" w:line="240" w:lineRule="auto"/>
      <w:outlineLvl w:val="0"/>
    </w:pPr>
    <w:rPr>
      <w:rFonts w:ascii="Times New Roman" w:eastAsia="Times New Roman" w:hAnsi="Times New Roman" w:cs="Times New Roman"/>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37D"/>
    <w:rPr>
      <w:rFonts w:ascii="Times New Roman" w:eastAsia="Times New Roman" w:hAnsi="Times New Roman" w:cs="Times New Roman"/>
      <w:kern w:val="36"/>
      <w:sz w:val="36"/>
      <w:szCs w:val="36"/>
    </w:rPr>
  </w:style>
  <w:style w:type="paragraph" w:styleId="NormalWeb">
    <w:name w:val="Normal (Web)"/>
    <w:basedOn w:val="Normal"/>
    <w:uiPriority w:val="99"/>
    <w:semiHidden/>
    <w:unhideWhenUsed/>
    <w:rsid w:val="0071437D"/>
    <w:pPr>
      <w:spacing w:before="120" w:after="120" w:line="240" w:lineRule="auto"/>
    </w:pPr>
    <w:rPr>
      <w:rFonts w:ascii="Times New Roman" w:eastAsia="Times New Roman" w:hAnsi="Times New Roman" w:cs="Times New Roman"/>
      <w:sz w:val="24"/>
      <w:szCs w:val="24"/>
    </w:rPr>
  </w:style>
  <w:style w:type="character" w:customStyle="1" w:styleId="searchhighlight">
    <w:name w:val="searchhighlight"/>
    <w:basedOn w:val="DefaultParagraphFont"/>
    <w:rsid w:val="0071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433848">
      <w:bodyDiv w:val="1"/>
      <w:marLeft w:val="0"/>
      <w:marRight w:val="0"/>
      <w:marTop w:val="0"/>
      <w:marBottom w:val="0"/>
      <w:divBdr>
        <w:top w:val="none" w:sz="0" w:space="0" w:color="auto"/>
        <w:left w:val="none" w:sz="0" w:space="0" w:color="auto"/>
        <w:bottom w:val="none" w:sz="0" w:space="0" w:color="auto"/>
        <w:right w:val="none" w:sz="0" w:space="0" w:color="auto"/>
      </w:divBdr>
      <w:divsChild>
        <w:div w:id="382365122">
          <w:marLeft w:val="0"/>
          <w:marRight w:val="0"/>
          <w:marTop w:val="0"/>
          <w:marBottom w:val="0"/>
          <w:divBdr>
            <w:top w:val="none" w:sz="0" w:space="0" w:color="auto"/>
            <w:left w:val="none" w:sz="0" w:space="0" w:color="auto"/>
            <w:bottom w:val="none" w:sz="0" w:space="0" w:color="auto"/>
            <w:right w:val="none" w:sz="0" w:space="0" w:color="auto"/>
          </w:divBdr>
          <w:divsChild>
            <w:div w:id="301546704">
              <w:marLeft w:val="0"/>
              <w:marRight w:val="0"/>
              <w:marTop w:val="0"/>
              <w:marBottom w:val="0"/>
              <w:divBdr>
                <w:top w:val="none" w:sz="0" w:space="0" w:color="auto"/>
                <w:left w:val="none" w:sz="0" w:space="0" w:color="auto"/>
                <w:bottom w:val="none" w:sz="0" w:space="0" w:color="auto"/>
                <w:right w:val="none" w:sz="0" w:space="0" w:color="auto"/>
              </w:divBdr>
              <w:divsChild>
                <w:div w:id="9350931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Barrera</dc:creator>
  <cp:keywords/>
  <dc:description/>
  <cp:lastModifiedBy>Ivan Barrera</cp:lastModifiedBy>
  <cp:revision>1</cp:revision>
  <dcterms:created xsi:type="dcterms:W3CDTF">2016-11-22T17:26:00Z</dcterms:created>
  <dcterms:modified xsi:type="dcterms:W3CDTF">2016-11-22T17:26:00Z</dcterms:modified>
</cp:coreProperties>
</file>